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0CC0A" w14:textId="0691C82D" w:rsidR="009B1C96" w:rsidRDefault="009B1C96" w:rsidP="009B1C96">
      <w:pPr>
        <w:spacing w:line="240" w:lineRule="auto"/>
        <w:jc w:val="both"/>
        <w:rPr>
          <w:rFonts w:ascii="Times New Roman" w:hAnsi="Times New Roman" w:cs="Times New Roman"/>
          <w:sz w:val="20"/>
          <w:szCs w:val="20"/>
        </w:rPr>
      </w:pPr>
      <w:r w:rsidRPr="000344A0">
        <w:rPr>
          <w:rFonts w:ascii="Times New Roman" w:hAnsi="Times New Roman" w:cs="Times New Roman"/>
          <w:sz w:val="20"/>
          <w:szCs w:val="20"/>
        </w:rPr>
        <w:t xml:space="preserve">Ce </w:t>
      </w:r>
      <w:r>
        <w:rPr>
          <w:rFonts w:ascii="Times New Roman" w:hAnsi="Times New Roman" w:cs="Times New Roman"/>
          <w:sz w:val="20"/>
          <w:szCs w:val="20"/>
        </w:rPr>
        <w:t>nº 15 de</w:t>
      </w:r>
      <w:r w:rsidR="001451EA">
        <w:rPr>
          <w:rFonts w:ascii="Times New Roman" w:hAnsi="Times New Roman" w:cs="Times New Roman"/>
          <w:sz w:val="20"/>
          <w:szCs w:val="20"/>
        </w:rPr>
        <w:t xml:space="preserve"> </w:t>
      </w:r>
      <w:r w:rsidRPr="009B1C96">
        <w:rPr>
          <w:rFonts w:ascii="Times New Roman" w:hAnsi="Times New Roman" w:cs="Times New Roman"/>
          <w:i/>
          <w:iCs/>
          <w:sz w:val="20"/>
          <w:szCs w:val="20"/>
        </w:rPr>
        <w:t>Synergies Europe</w:t>
      </w:r>
      <w:r>
        <w:rPr>
          <w:rFonts w:ascii="Times New Roman" w:hAnsi="Times New Roman" w:cs="Times New Roman"/>
          <w:sz w:val="20"/>
          <w:szCs w:val="20"/>
        </w:rPr>
        <w:t xml:space="preserve"> contient </w:t>
      </w:r>
      <w:r w:rsidR="001451EA">
        <w:rPr>
          <w:rFonts w:ascii="Times New Roman" w:hAnsi="Times New Roman" w:cs="Times New Roman"/>
          <w:sz w:val="20"/>
          <w:szCs w:val="20"/>
        </w:rPr>
        <w:t xml:space="preserve">le </w:t>
      </w:r>
      <w:r w:rsidRPr="000344A0">
        <w:rPr>
          <w:rFonts w:ascii="Times New Roman" w:hAnsi="Times New Roman" w:cs="Times New Roman"/>
          <w:sz w:val="20"/>
          <w:szCs w:val="20"/>
        </w:rPr>
        <w:t xml:space="preserve">deuxième </w:t>
      </w:r>
      <w:r w:rsidRPr="00F47515">
        <w:rPr>
          <w:rFonts w:ascii="Times New Roman" w:hAnsi="Times New Roman" w:cs="Times New Roman"/>
          <w:i/>
          <w:iCs/>
          <w:sz w:val="20"/>
          <w:szCs w:val="20"/>
        </w:rPr>
        <w:t>Tour d’Europe</w:t>
      </w:r>
      <w:r w:rsidRPr="000344A0">
        <w:rPr>
          <w:rFonts w:ascii="Times New Roman" w:hAnsi="Times New Roman" w:cs="Times New Roman"/>
          <w:sz w:val="20"/>
          <w:szCs w:val="20"/>
        </w:rPr>
        <w:t xml:space="preserve"> de la</w:t>
      </w:r>
      <w:r w:rsidRPr="007D7FB7">
        <w:rPr>
          <w:rFonts w:ascii="Times New Roman" w:hAnsi="Times New Roman" w:cs="Times New Roman"/>
          <w:i/>
          <w:iCs/>
          <w:sz w:val="20"/>
          <w:szCs w:val="20"/>
        </w:rPr>
        <w:t xml:space="preserve"> Philologie française</w:t>
      </w:r>
      <w:r w:rsidRPr="000344A0">
        <w:rPr>
          <w:rFonts w:ascii="Times New Roman" w:hAnsi="Times New Roman" w:cs="Times New Roman"/>
          <w:sz w:val="20"/>
          <w:szCs w:val="20"/>
        </w:rPr>
        <w:t xml:space="preserve"> </w:t>
      </w:r>
      <w:r>
        <w:rPr>
          <w:rFonts w:ascii="Times New Roman" w:hAnsi="Times New Roman" w:cs="Times New Roman"/>
          <w:sz w:val="20"/>
          <w:szCs w:val="20"/>
        </w:rPr>
        <w:t>et de ses relations avec la didactique de la langue-culture française</w:t>
      </w:r>
      <w:r w:rsidR="007D4392">
        <w:rPr>
          <w:rFonts w:ascii="Times New Roman" w:hAnsi="Times New Roman" w:cs="Times New Roman"/>
          <w:sz w:val="20"/>
          <w:szCs w:val="20"/>
        </w:rPr>
        <w:t>, le premier ayant été publié dans le n º</w:t>
      </w:r>
      <w:r>
        <w:rPr>
          <w:rFonts w:ascii="Times New Roman" w:hAnsi="Times New Roman" w:cs="Times New Roman"/>
          <w:sz w:val="20"/>
          <w:szCs w:val="20"/>
        </w:rPr>
        <w:t>14</w:t>
      </w:r>
      <w:r w:rsidR="001451EA">
        <w:rPr>
          <w:rFonts w:ascii="Times New Roman" w:hAnsi="Times New Roman" w:cs="Times New Roman"/>
          <w:sz w:val="20"/>
          <w:szCs w:val="20"/>
        </w:rPr>
        <w:t xml:space="preserve"> </w:t>
      </w:r>
      <w:r>
        <w:rPr>
          <w:rFonts w:ascii="Times New Roman" w:hAnsi="Times New Roman" w:cs="Times New Roman"/>
          <w:sz w:val="20"/>
          <w:szCs w:val="20"/>
        </w:rPr>
        <w:t>/ 2019 de cette même revue</w:t>
      </w:r>
      <w:r w:rsidR="001451EA">
        <w:rPr>
          <w:rFonts w:ascii="Times New Roman" w:hAnsi="Times New Roman" w:cs="Times New Roman"/>
          <w:sz w:val="20"/>
          <w:szCs w:val="20"/>
        </w:rPr>
        <w:t>. Rassemblant également</w:t>
      </w:r>
      <w:r w:rsidRPr="000344A0">
        <w:rPr>
          <w:rFonts w:ascii="Times New Roman" w:hAnsi="Times New Roman" w:cs="Times New Roman"/>
          <w:sz w:val="20"/>
          <w:szCs w:val="20"/>
        </w:rPr>
        <w:t xml:space="preserve"> </w:t>
      </w:r>
      <w:r w:rsidRPr="00391E3E">
        <w:rPr>
          <w:rFonts w:ascii="Times New Roman" w:hAnsi="Times New Roman" w:cs="Times New Roman"/>
          <w:sz w:val="20"/>
          <w:szCs w:val="20"/>
        </w:rPr>
        <w:t>plusieurs</w:t>
      </w:r>
      <w:r w:rsidRPr="000344A0">
        <w:rPr>
          <w:rFonts w:ascii="Times New Roman" w:hAnsi="Times New Roman" w:cs="Times New Roman"/>
          <w:sz w:val="20"/>
          <w:szCs w:val="20"/>
        </w:rPr>
        <w:t xml:space="preserve"> bilans</w:t>
      </w:r>
      <w:r>
        <w:rPr>
          <w:rFonts w:ascii="Times New Roman" w:hAnsi="Times New Roman" w:cs="Times New Roman"/>
          <w:sz w:val="20"/>
          <w:szCs w:val="20"/>
        </w:rPr>
        <w:t xml:space="preserve">, réflexions, </w:t>
      </w:r>
      <w:r w:rsidRPr="000344A0">
        <w:rPr>
          <w:rFonts w:ascii="Times New Roman" w:hAnsi="Times New Roman" w:cs="Times New Roman"/>
          <w:sz w:val="20"/>
          <w:szCs w:val="20"/>
        </w:rPr>
        <w:t>analyses</w:t>
      </w:r>
      <w:r>
        <w:rPr>
          <w:rFonts w:ascii="Times New Roman" w:hAnsi="Times New Roman" w:cs="Times New Roman"/>
          <w:sz w:val="20"/>
          <w:szCs w:val="20"/>
        </w:rPr>
        <w:t xml:space="preserve"> et perspectives</w:t>
      </w:r>
      <w:r w:rsidR="001451EA">
        <w:rPr>
          <w:rFonts w:ascii="Times New Roman" w:hAnsi="Times New Roman" w:cs="Times New Roman"/>
          <w:sz w:val="20"/>
          <w:szCs w:val="20"/>
        </w:rPr>
        <w:t>, il a</w:t>
      </w:r>
      <w:r>
        <w:rPr>
          <w:rFonts w:ascii="Times New Roman" w:hAnsi="Times New Roman" w:cs="Times New Roman"/>
          <w:sz w:val="20"/>
          <w:szCs w:val="20"/>
        </w:rPr>
        <w:t xml:space="preserve"> pris la forme de deux parcours</w:t>
      </w:r>
      <w:r w:rsidR="007D4392">
        <w:rPr>
          <w:rFonts w:ascii="Times New Roman" w:hAnsi="Times New Roman" w:cs="Times New Roman"/>
          <w:sz w:val="20"/>
          <w:szCs w:val="20"/>
        </w:rPr>
        <w:t>.</w:t>
      </w:r>
      <w:r>
        <w:rPr>
          <w:rFonts w:ascii="Times New Roman" w:hAnsi="Times New Roman" w:cs="Times New Roman"/>
          <w:sz w:val="20"/>
          <w:szCs w:val="20"/>
        </w:rPr>
        <w:t xml:space="preserve"> Le premier</w:t>
      </w:r>
      <w:r w:rsidR="007D4392">
        <w:rPr>
          <w:rFonts w:ascii="Times New Roman" w:hAnsi="Times New Roman" w:cs="Times New Roman"/>
          <w:sz w:val="20"/>
          <w:szCs w:val="20"/>
        </w:rPr>
        <w:t>,</w:t>
      </w:r>
      <w:r>
        <w:rPr>
          <w:rFonts w:ascii="Times New Roman" w:hAnsi="Times New Roman" w:cs="Times New Roman"/>
          <w:sz w:val="20"/>
          <w:szCs w:val="20"/>
        </w:rPr>
        <w:t xml:space="preserve"> pass</w:t>
      </w:r>
      <w:r w:rsidR="007D4392">
        <w:rPr>
          <w:rFonts w:ascii="Times New Roman" w:hAnsi="Times New Roman" w:cs="Times New Roman"/>
          <w:sz w:val="20"/>
          <w:szCs w:val="20"/>
        </w:rPr>
        <w:t>ant</w:t>
      </w:r>
      <w:r>
        <w:rPr>
          <w:rFonts w:ascii="Times New Roman" w:hAnsi="Times New Roman" w:cs="Times New Roman"/>
          <w:sz w:val="20"/>
          <w:szCs w:val="20"/>
        </w:rPr>
        <w:t xml:space="preserve"> par plusieurs pays et continents</w:t>
      </w:r>
      <w:r w:rsidR="007D4392">
        <w:rPr>
          <w:rFonts w:ascii="Times New Roman" w:hAnsi="Times New Roman" w:cs="Times New Roman"/>
          <w:sz w:val="20"/>
          <w:szCs w:val="20"/>
        </w:rPr>
        <w:t xml:space="preserve">, </w:t>
      </w:r>
      <w:r>
        <w:rPr>
          <w:rFonts w:ascii="Times New Roman" w:hAnsi="Times New Roman" w:cs="Times New Roman"/>
          <w:sz w:val="20"/>
          <w:szCs w:val="20"/>
        </w:rPr>
        <w:t xml:space="preserve">est conduit par des auteurs écrivant à la fois en pleine conscience philologique et en lien naturellement étroit avec les </w:t>
      </w:r>
      <w:r w:rsidRPr="00BE6585">
        <w:rPr>
          <w:rFonts w:ascii="Times New Roman" w:hAnsi="Times New Roman" w:cs="Times New Roman"/>
          <w:i/>
          <w:iCs/>
          <w:sz w:val="20"/>
          <w:szCs w:val="20"/>
        </w:rPr>
        <w:t>études françaises</w:t>
      </w:r>
      <w:r>
        <w:rPr>
          <w:rFonts w:ascii="Times New Roman" w:hAnsi="Times New Roman" w:cs="Times New Roman"/>
          <w:sz w:val="20"/>
          <w:szCs w:val="20"/>
        </w:rPr>
        <w:t>, la qualité de l’enseignement-apprentissage de la langue-culture française</w:t>
      </w:r>
      <w:r w:rsidR="007D4392">
        <w:rPr>
          <w:rFonts w:ascii="Times New Roman" w:hAnsi="Times New Roman" w:cs="Times New Roman"/>
          <w:sz w:val="20"/>
          <w:szCs w:val="20"/>
        </w:rPr>
        <w:t xml:space="preserve"> et </w:t>
      </w:r>
      <w:r>
        <w:rPr>
          <w:rFonts w:ascii="Times New Roman" w:hAnsi="Times New Roman" w:cs="Times New Roman"/>
          <w:sz w:val="20"/>
          <w:szCs w:val="20"/>
        </w:rPr>
        <w:t xml:space="preserve">la formation du professeur. Le </w:t>
      </w:r>
      <w:r w:rsidR="007D4392">
        <w:rPr>
          <w:rFonts w:ascii="Times New Roman" w:hAnsi="Times New Roman" w:cs="Times New Roman"/>
          <w:sz w:val="20"/>
          <w:szCs w:val="20"/>
        </w:rPr>
        <w:t xml:space="preserve">second parcours </w:t>
      </w:r>
      <w:r>
        <w:rPr>
          <w:rFonts w:ascii="Times New Roman" w:hAnsi="Times New Roman" w:cs="Times New Roman"/>
          <w:sz w:val="20"/>
          <w:szCs w:val="20"/>
        </w:rPr>
        <w:t>est consacré à cinq études et expériences</w:t>
      </w:r>
      <w:r w:rsidR="001451EA">
        <w:rPr>
          <w:rFonts w:ascii="Times New Roman" w:hAnsi="Times New Roman" w:cs="Times New Roman"/>
          <w:sz w:val="20"/>
          <w:szCs w:val="20"/>
        </w:rPr>
        <w:t xml:space="preserve"> </w:t>
      </w:r>
      <w:proofErr w:type="spellStart"/>
      <w:r w:rsidR="001451EA">
        <w:rPr>
          <w:rFonts w:ascii="Times New Roman" w:hAnsi="Times New Roman" w:cs="Times New Roman"/>
          <w:sz w:val="20"/>
          <w:szCs w:val="20"/>
        </w:rPr>
        <w:t>didactico</w:t>
      </w:r>
      <w:proofErr w:type="spellEnd"/>
      <w:r w:rsidR="001451EA">
        <w:rPr>
          <w:rFonts w:ascii="Times New Roman" w:hAnsi="Times New Roman" w:cs="Times New Roman"/>
          <w:sz w:val="20"/>
          <w:szCs w:val="20"/>
        </w:rPr>
        <w:t>-pédagogiques,</w:t>
      </w:r>
      <w:r>
        <w:rPr>
          <w:rFonts w:ascii="Times New Roman" w:hAnsi="Times New Roman" w:cs="Times New Roman"/>
          <w:sz w:val="20"/>
          <w:szCs w:val="20"/>
        </w:rPr>
        <w:t xml:space="preserve"> toutes menées dans des universités européennes</w:t>
      </w:r>
      <w:r w:rsidR="001451EA">
        <w:rPr>
          <w:rFonts w:ascii="Times New Roman" w:hAnsi="Times New Roman" w:cs="Times New Roman"/>
          <w:sz w:val="20"/>
          <w:szCs w:val="20"/>
        </w:rPr>
        <w:t xml:space="preserve">. </w:t>
      </w:r>
      <w:r>
        <w:rPr>
          <w:rFonts w:ascii="Times New Roman" w:hAnsi="Times New Roman" w:cs="Times New Roman"/>
          <w:sz w:val="20"/>
          <w:szCs w:val="20"/>
        </w:rPr>
        <w:t>Ainsi, les acteurs et lecteurs du premier pourront puiser dans le second et vice versa. En effet, l’objectif général poursuivi était de réunir, en un même volume et dans ce cas dans un second volume les pensées philologiques et didacticiennes.</w:t>
      </w:r>
      <w:r w:rsidRPr="00FC64B0">
        <w:rPr>
          <w:rFonts w:ascii="Times New Roman" w:hAnsi="Times New Roman" w:cs="Times New Roman"/>
          <w:sz w:val="20"/>
          <w:szCs w:val="20"/>
        </w:rPr>
        <w:t xml:space="preserve"> </w:t>
      </w:r>
      <w:r>
        <w:rPr>
          <w:rFonts w:ascii="Times New Roman" w:hAnsi="Times New Roman" w:cs="Times New Roman"/>
          <w:sz w:val="20"/>
          <w:szCs w:val="20"/>
        </w:rPr>
        <w:t xml:space="preserve">Quel que soit l’objet des </w:t>
      </w:r>
      <w:r w:rsidRPr="00A614C8">
        <w:rPr>
          <w:rFonts w:ascii="Times New Roman" w:hAnsi="Times New Roman" w:cs="Times New Roman"/>
          <w:i/>
          <w:iCs/>
          <w:sz w:val="20"/>
          <w:szCs w:val="20"/>
        </w:rPr>
        <w:t xml:space="preserve">études </w:t>
      </w:r>
      <w:r>
        <w:rPr>
          <w:rFonts w:ascii="Times New Roman" w:hAnsi="Times New Roman" w:cs="Times New Roman"/>
          <w:i/>
          <w:iCs/>
          <w:sz w:val="20"/>
          <w:szCs w:val="20"/>
        </w:rPr>
        <w:t xml:space="preserve">françaises et francophones </w:t>
      </w:r>
      <w:r>
        <w:rPr>
          <w:rFonts w:ascii="Times New Roman" w:hAnsi="Times New Roman" w:cs="Times New Roman"/>
          <w:sz w:val="20"/>
          <w:szCs w:val="20"/>
        </w:rPr>
        <w:t>ici présentées, les articles de cette nouvelle livraison sont</w:t>
      </w:r>
      <w:r w:rsidR="007D4392">
        <w:rPr>
          <w:rFonts w:ascii="Times New Roman" w:hAnsi="Times New Roman" w:cs="Times New Roman"/>
          <w:sz w:val="20"/>
          <w:szCs w:val="20"/>
        </w:rPr>
        <w:t xml:space="preserve"> souvent</w:t>
      </w:r>
      <w:r>
        <w:rPr>
          <w:rFonts w:ascii="Times New Roman" w:hAnsi="Times New Roman" w:cs="Times New Roman"/>
          <w:sz w:val="20"/>
          <w:szCs w:val="20"/>
        </w:rPr>
        <w:t xml:space="preserve"> marqués par le sceau de solides ancrages historiques et culturels, et toujours portés par la modernité du XXI</w:t>
      </w:r>
      <w:r w:rsidRPr="00F47515">
        <w:rPr>
          <w:rFonts w:ascii="Times New Roman" w:hAnsi="Times New Roman" w:cs="Times New Roman"/>
          <w:sz w:val="20"/>
          <w:szCs w:val="20"/>
          <w:vertAlign w:val="superscript"/>
        </w:rPr>
        <w:t>e</w:t>
      </w:r>
      <w:r>
        <w:rPr>
          <w:rFonts w:ascii="Times New Roman" w:hAnsi="Times New Roman" w:cs="Times New Roman"/>
          <w:sz w:val="20"/>
          <w:szCs w:val="20"/>
        </w:rPr>
        <w:t xml:space="preserve"> siècle.</w:t>
      </w:r>
    </w:p>
    <w:p w14:paraId="21B9255D" w14:textId="77777777" w:rsidR="007D4392" w:rsidRDefault="007D4392" w:rsidP="009B1C96">
      <w:pPr>
        <w:spacing w:line="240" w:lineRule="auto"/>
        <w:jc w:val="both"/>
        <w:rPr>
          <w:sz w:val="20"/>
          <w:szCs w:val="20"/>
        </w:rPr>
      </w:pPr>
    </w:p>
    <w:p w14:paraId="01D5881D" w14:textId="52004576" w:rsidR="00086F3A" w:rsidRPr="009B1C96" w:rsidRDefault="00086F3A" w:rsidP="009B1C96"/>
    <w:sectPr w:rsidR="00086F3A" w:rsidRPr="009B1C96" w:rsidSect="00C206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A0C1E" w14:textId="77777777" w:rsidR="00243EE3" w:rsidRDefault="00243EE3" w:rsidP="007449D4">
      <w:pPr>
        <w:spacing w:after="0" w:line="240" w:lineRule="auto"/>
      </w:pPr>
      <w:r>
        <w:separator/>
      </w:r>
    </w:p>
  </w:endnote>
  <w:endnote w:type="continuationSeparator" w:id="0">
    <w:p w14:paraId="2E5A6432" w14:textId="77777777" w:rsidR="00243EE3" w:rsidRDefault="00243EE3" w:rsidP="0074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5FD2D" w14:textId="77777777" w:rsidR="00243EE3" w:rsidRDefault="00243EE3" w:rsidP="007449D4">
      <w:pPr>
        <w:spacing w:after="0" w:line="240" w:lineRule="auto"/>
      </w:pPr>
      <w:r>
        <w:separator/>
      </w:r>
    </w:p>
  </w:footnote>
  <w:footnote w:type="continuationSeparator" w:id="0">
    <w:p w14:paraId="766E2DD1" w14:textId="77777777" w:rsidR="00243EE3" w:rsidRDefault="00243EE3" w:rsidP="00744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4"/>
    <w:rsid w:val="00086F3A"/>
    <w:rsid w:val="000E0680"/>
    <w:rsid w:val="001434E9"/>
    <w:rsid w:val="001451EA"/>
    <w:rsid w:val="00243EE3"/>
    <w:rsid w:val="00634F80"/>
    <w:rsid w:val="0068673B"/>
    <w:rsid w:val="006E47A0"/>
    <w:rsid w:val="00723798"/>
    <w:rsid w:val="007449D4"/>
    <w:rsid w:val="007D4392"/>
    <w:rsid w:val="008D2ECC"/>
    <w:rsid w:val="009B1C96"/>
    <w:rsid w:val="009D74FB"/>
    <w:rsid w:val="00C2061E"/>
    <w:rsid w:val="00CD41C3"/>
    <w:rsid w:val="00FC3B5D"/>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1AEF"/>
  <w15:chartTrackingRefBased/>
  <w15:docId w15:val="{409BB3EA-5B7F-475A-99DD-81E8768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9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7449D4"/>
    <w:pPr>
      <w:spacing w:after="0" w:line="240" w:lineRule="auto"/>
    </w:pPr>
    <w:rPr>
      <w:sz w:val="20"/>
      <w:szCs w:val="20"/>
    </w:rPr>
  </w:style>
  <w:style w:type="character" w:customStyle="1" w:styleId="NotedefinCar">
    <w:name w:val="Note de fin Car"/>
    <w:basedOn w:val="Policepardfaut"/>
    <w:link w:val="Notedefin"/>
    <w:uiPriority w:val="99"/>
    <w:semiHidden/>
    <w:rsid w:val="007449D4"/>
    <w:rPr>
      <w:sz w:val="20"/>
      <w:szCs w:val="20"/>
    </w:rPr>
  </w:style>
  <w:style w:type="character" w:styleId="Appeldenotedefin">
    <w:name w:val="endnote reference"/>
    <w:basedOn w:val="Policepardfaut"/>
    <w:uiPriority w:val="99"/>
    <w:semiHidden/>
    <w:unhideWhenUsed/>
    <w:rsid w:val="00744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1079</Characters>
  <Application>Microsoft Office Word</Application>
  <DocSecurity>0</DocSecurity>
  <Lines>8</Lines>
  <Paragraphs>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2021-02-07T10:39:00Z</dcterms:created>
  <dcterms:modified xsi:type="dcterms:W3CDTF">2021-02-07T10:39:00Z</dcterms:modified>
</cp:coreProperties>
</file>