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F3A" w:rsidRDefault="00BE2878" w:rsidP="0087524C">
      <w:pPr>
        <w:jc w:val="both"/>
        <w:rPr>
          <w:rFonts w:ascii="Times New Roman" w:hAnsi="Times New Roman" w:cs="Times New Roman"/>
          <w:color w:val="333333"/>
          <w:sz w:val="20"/>
          <w:szCs w:val="16"/>
        </w:rPr>
      </w:pPr>
      <w:bookmarkStart w:id="0" w:name="_GoBack"/>
      <w:bookmarkEnd w:id="0"/>
      <w:r w:rsidRPr="00042619">
        <w:rPr>
          <w:rFonts w:ascii="Times New Roman" w:hAnsi="Times New Roman" w:cs="Times New Roman"/>
          <w:color w:val="333333"/>
          <w:sz w:val="20"/>
          <w:szCs w:val="16"/>
        </w:rPr>
        <w:t xml:space="preserve">Ce numéro double de </w:t>
      </w:r>
      <w:r w:rsidRPr="00E64642">
        <w:rPr>
          <w:rFonts w:ascii="Times New Roman" w:hAnsi="Times New Roman" w:cs="Times New Roman"/>
          <w:i/>
          <w:color w:val="333333"/>
          <w:sz w:val="20"/>
          <w:szCs w:val="16"/>
        </w:rPr>
        <w:t>Synergies </w:t>
      </w:r>
      <w:r w:rsidR="00360902">
        <w:rPr>
          <w:rFonts w:ascii="Times New Roman" w:hAnsi="Times New Roman" w:cs="Times New Roman"/>
          <w:i/>
          <w:color w:val="333333"/>
          <w:sz w:val="20"/>
          <w:szCs w:val="16"/>
        </w:rPr>
        <w:t>p</w:t>
      </w:r>
      <w:r w:rsidRPr="00E64642">
        <w:rPr>
          <w:rFonts w:ascii="Times New Roman" w:hAnsi="Times New Roman" w:cs="Times New Roman"/>
          <w:i/>
          <w:color w:val="333333"/>
          <w:sz w:val="20"/>
          <w:szCs w:val="16"/>
        </w:rPr>
        <w:t>ays riverains du Mékong</w:t>
      </w:r>
      <w:r w:rsidRPr="00042619">
        <w:rPr>
          <w:rFonts w:ascii="Times New Roman" w:hAnsi="Times New Roman" w:cs="Times New Roman"/>
          <w:color w:val="333333"/>
          <w:sz w:val="20"/>
          <w:szCs w:val="16"/>
        </w:rPr>
        <w:t xml:space="preserve"> témoigne de l’engagement de bon nombre de collègues asiatiques pour promouvoir la langue française et montrer que celle-ci peut servir d’outil pour d’autres apprentissages ou pour s’insérer dans le monde professionnel. </w:t>
      </w:r>
      <w:r w:rsidR="004074E5" w:rsidRPr="00042619">
        <w:rPr>
          <w:rFonts w:ascii="Times New Roman" w:hAnsi="Times New Roman" w:cs="Times New Roman"/>
          <w:color w:val="333333"/>
          <w:sz w:val="20"/>
          <w:szCs w:val="16"/>
        </w:rPr>
        <w:t>Les articles fournissent </w:t>
      </w:r>
      <w:r>
        <w:rPr>
          <w:rFonts w:ascii="Times New Roman" w:hAnsi="Times New Roman" w:cs="Times New Roman"/>
          <w:color w:val="333333"/>
          <w:sz w:val="20"/>
          <w:szCs w:val="16"/>
        </w:rPr>
        <w:t xml:space="preserve">en effet </w:t>
      </w:r>
      <w:r w:rsidR="004074E5" w:rsidRPr="00042619">
        <w:rPr>
          <w:rFonts w:ascii="Times New Roman" w:hAnsi="Times New Roman" w:cs="Times New Roman"/>
          <w:color w:val="333333"/>
          <w:sz w:val="20"/>
          <w:szCs w:val="16"/>
        </w:rPr>
        <w:t>quelques exemples particulièrement riches et intéressants d’utilisation du français à des fins professionnelles. Leurs auteurs ont cherché à montrer que pour que de jeunes Asiatiques puissent s’intéresser à la langue française, il fallait tout d’abord faire en sorte que cette langue ait une véritable utilité à leurs yeux. Certains de ces articles ont été rédigés par des enseignants chercheurs ayant une longue expérience de l'enseignement et de la recherche. D'autres sont le fait de jeunes enseignants qui ont accepté de partager les résultats de leurs premières recherches.</w:t>
      </w:r>
    </w:p>
    <w:p w:rsidR="00BC302D" w:rsidRDefault="00BC302D" w:rsidP="0087524C">
      <w:pPr>
        <w:jc w:val="both"/>
      </w:pPr>
    </w:p>
    <w:p w:rsidR="00BE2878" w:rsidRDefault="00BE2878">
      <w:pPr>
        <w:jc w:val="both"/>
      </w:pPr>
    </w:p>
    <w:sectPr w:rsidR="00BE2878"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C4"/>
    <w:rsid w:val="00086F3A"/>
    <w:rsid w:val="00360902"/>
    <w:rsid w:val="004074E5"/>
    <w:rsid w:val="00457D92"/>
    <w:rsid w:val="0068673B"/>
    <w:rsid w:val="0087524C"/>
    <w:rsid w:val="00BC302D"/>
    <w:rsid w:val="00BE2878"/>
    <w:rsid w:val="00C113C4"/>
    <w:rsid w:val="00C2061E"/>
    <w:rsid w:val="00DB1BDD"/>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D7484-0582-4367-BD2C-63AA96A1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MT Aubin</dc:creator>
  <cp:keywords/>
  <dc:description/>
  <cp:lastModifiedBy>Sophie MT Aubin</cp:lastModifiedBy>
  <cp:revision>2</cp:revision>
  <dcterms:created xsi:type="dcterms:W3CDTF">2018-12-21T19:52:00Z</dcterms:created>
  <dcterms:modified xsi:type="dcterms:W3CDTF">2018-12-21T19:52:00Z</dcterms:modified>
</cp:coreProperties>
</file>