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CA8" w:rsidRDefault="001B0CA8" w:rsidP="00BA7B5A">
      <w:pPr>
        <w:spacing w:line="240" w:lineRule="auto"/>
        <w:jc w:val="both"/>
        <w:rPr>
          <w:rFonts w:ascii="Times New Roman" w:hAnsi="Times New Roman" w:cs="Times New Roman"/>
          <w:sz w:val="20"/>
          <w:szCs w:val="20"/>
          <w:lang w:val="fr-FR"/>
        </w:rPr>
      </w:pPr>
      <w:bookmarkStart w:id="0" w:name="_GoBack"/>
      <w:bookmarkEnd w:id="0"/>
    </w:p>
    <w:p w:rsidR="004A0CDA" w:rsidRPr="00E14646" w:rsidRDefault="004A0CDA" w:rsidP="00BA7B5A">
      <w:pPr>
        <w:spacing w:line="240" w:lineRule="auto"/>
        <w:jc w:val="both"/>
        <w:rPr>
          <w:rFonts w:ascii="Times New Roman" w:hAnsi="Times New Roman" w:cs="Times New Roman"/>
          <w:sz w:val="20"/>
          <w:szCs w:val="20"/>
          <w:lang w:val="fr-FR"/>
        </w:rPr>
      </w:pPr>
      <w:r w:rsidRPr="00E14646">
        <w:rPr>
          <w:rFonts w:ascii="Times New Roman" w:hAnsi="Times New Roman" w:cs="Times New Roman"/>
          <w:sz w:val="20"/>
          <w:szCs w:val="20"/>
          <w:lang w:val="fr-FR"/>
        </w:rPr>
        <w:t xml:space="preserve">. </w:t>
      </w:r>
    </w:p>
    <w:p w:rsidR="007974C7" w:rsidRDefault="007974C7" w:rsidP="00BA7B5A">
      <w:pPr>
        <w:pStyle w:val="Cuerpo"/>
        <w:jc w:val="both"/>
      </w:pPr>
      <w:r>
        <w:rPr>
          <w:rStyle w:val="Ninguno"/>
          <w:rFonts w:ascii="Times New Roman" w:hAnsi="Times New Roman"/>
          <w:sz w:val="20"/>
          <w:szCs w:val="20"/>
        </w:rPr>
        <w:t xml:space="preserve">À l’occasion de la publication de son huitième numéro, la revue </w:t>
      </w:r>
      <w:r>
        <w:rPr>
          <w:rStyle w:val="Ninguno"/>
          <w:rFonts w:ascii="Times New Roman" w:hAnsi="Times New Roman"/>
          <w:i/>
          <w:iCs/>
          <w:sz w:val="20"/>
          <w:szCs w:val="20"/>
        </w:rPr>
        <w:t>Synergies Mexique</w:t>
      </w:r>
      <w:r>
        <w:rPr>
          <w:rStyle w:val="Ninguno"/>
          <w:rFonts w:ascii="Times New Roman" w:hAnsi="Times New Roman"/>
          <w:sz w:val="20"/>
          <w:szCs w:val="20"/>
        </w:rPr>
        <w:t xml:space="preserve"> rend compte de la ferme volonté des auteurs de collaborer à la recherche en matière d’enseignement/apprentissage/acquisition des langues, par le biais de l’actualisation des concepts et des pratiques. Il s’agit encore et toujours de revendiquer la fonction de la langue comme instrument de réflexion, de questionnement et d’affirmation de la différence en se basant sur des échanges ouverts et empathiques. Revendiquer le droit à l’expression individuelle et collective s’affirme aujourd’hui comme une lutte pour la stabilité et l’inclusion. Le lecteur de ce numéro saisira aussi à quel point la diffusion des connaissances est essentielle au bon exercice de nos fonctions et saura combien sa collaboration serait précieuse pour le futur numéro de </w:t>
      </w:r>
      <w:r w:rsidRPr="007974C7">
        <w:rPr>
          <w:rStyle w:val="Ninguno"/>
          <w:rFonts w:ascii="Times New Roman" w:hAnsi="Times New Roman"/>
          <w:i/>
          <w:sz w:val="20"/>
          <w:szCs w:val="20"/>
        </w:rPr>
        <w:t>Synergies Mexique</w:t>
      </w:r>
      <w:r>
        <w:rPr>
          <w:rStyle w:val="Ninguno"/>
          <w:rFonts w:ascii="Times New Roman" w:hAnsi="Times New Roman"/>
          <w:sz w:val="20"/>
          <w:szCs w:val="20"/>
        </w:rPr>
        <w:t xml:space="preserve">. </w:t>
      </w:r>
    </w:p>
    <w:p w:rsidR="00086F3A" w:rsidRPr="004A0CDA" w:rsidRDefault="00086F3A" w:rsidP="00BA7B5A">
      <w:pPr>
        <w:spacing w:line="240" w:lineRule="auto"/>
        <w:rPr>
          <w:lang w:val="fr-FR"/>
        </w:rPr>
      </w:pPr>
    </w:p>
    <w:sectPr w:rsidR="00086F3A" w:rsidRPr="004A0CDA"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3C"/>
    <w:rsid w:val="00014B3C"/>
    <w:rsid w:val="00086F3A"/>
    <w:rsid w:val="001B0CA8"/>
    <w:rsid w:val="004A0CDA"/>
    <w:rsid w:val="00576813"/>
    <w:rsid w:val="0068673B"/>
    <w:rsid w:val="007974C7"/>
    <w:rsid w:val="00BA7B5A"/>
    <w:rsid w:val="00C2061E"/>
    <w:rsid w:val="00D477F7"/>
    <w:rsid w:val="00E80D64"/>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9D542-835D-4FCB-8CA4-9B9BBAF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DA"/>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7974C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ES_tradnl"/>
    </w:rPr>
  </w:style>
  <w:style w:type="character" w:customStyle="1" w:styleId="Ninguno">
    <w:name w:val="Ninguno"/>
    <w:rsid w:val="007974C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2019-02-20T10:51:00Z</dcterms:created>
  <dcterms:modified xsi:type="dcterms:W3CDTF">2019-02-20T10:51:00Z</dcterms:modified>
</cp:coreProperties>
</file>