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5C1" w:rsidRPr="001026DB" w:rsidRDefault="00651180" w:rsidP="000E4D0D">
      <w:pPr>
        <w:spacing w:line="240" w:lineRule="auto"/>
        <w:jc w:val="both"/>
        <w:rPr>
          <w:sz w:val="20"/>
          <w:szCs w:val="20"/>
          <w:lang w:val="fr-FR"/>
        </w:rPr>
      </w:pPr>
      <w:r w:rsidRPr="002045A2">
        <w:rPr>
          <w:rFonts w:ascii="Times New Roman" w:hAnsi="Times New Roman" w:cs="Times New Roman"/>
          <w:lang w:val="fr-FR"/>
        </w:rPr>
        <w:t xml:space="preserve">Ce numéro de </w:t>
      </w:r>
      <w:r w:rsidRPr="002045A2">
        <w:rPr>
          <w:rFonts w:ascii="Times New Roman" w:hAnsi="Times New Roman" w:cs="Times New Roman"/>
          <w:i/>
          <w:iCs/>
          <w:lang w:val="fr-FR"/>
        </w:rPr>
        <w:t>Synergies Pologne</w:t>
      </w:r>
      <w:r w:rsidRPr="002045A2">
        <w:rPr>
          <w:rFonts w:ascii="Times New Roman" w:hAnsi="Times New Roman" w:cs="Times New Roman"/>
          <w:lang w:val="fr-FR"/>
        </w:rPr>
        <w:t xml:space="preserve"> propose de considérer la littérature belge francophone par le prisme de la transgression. Pourquoi ce choix ? C’est que, placé dans une relation centre-périphérie par rapport à la France et ayant souvent cherché à se démarquer d’une hypothétique norme hexagonale, un large pan de la littérature belge de langue française semble entretenir un lien privilégié avec l</w:t>
      </w:r>
      <w:r>
        <w:rPr>
          <w:rFonts w:ascii="Times New Roman" w:hAnsi="Times New Roman" w:cs="Times New Roman"/>
          <w:lang w:val="fr-FR"/>
        </w:rPr>
        <w:t>e non-respect des normes</w:t>
      </w:r>
      <w:r w:rsidRPr="002045A2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quelles qu’elles soient</w:t>
      </w:r>
      <w:r w:rsidRPr="002045A2">
        <w:rPr>
          <w:rFonts w:ascii="Times New Roman" w:hAnsi="Times New Roman" w:cs="Times New Roman"/>
          <w:lang w:val="fr-FR"/>
        </w:rPr>
        <w:t xml:space="preserve"> (linguistique</w:t>
      </w:r>
      <w:r>
        <w:rPr>
          <w:rFonts w:ascii="Times New Roman" w:hAnsi="Times New Roman" w:cs="Times New Roman"/>
          <w:lang w:val="fr-FR"/>
        </w:rPr>
        <w:t>s</w:t>
      </w:r>
      <w:r w:rsidRPr="002045A2">
        <w:rPr>
          <w:rFonts w:ascii="Times New Roman" w:hAnsi="Times New Roman" w:cs="Times New Roman"/>
          <w:lang w:val="fr-FR"/>
        </w:rPr>
        <w:t>, générique</w:t>
      </w:r>
      <w:r>
        <w:rPr>
          <w:rFonts w:ascii="Times New Roman" w:hAnsi="Times New Roman" w:cs="Times New Roman"/>
          <w:lang w:val="fr-FR"/>
        </w:rPr>
        <w:t>s</w:t>
      </w:r>
      <w:r w:rsidRPr="002045A2">
        <w:rPr>
          <w:rFonts w:ascii="Times New Roman" w:hAnsi="Times New Roman" w:cs="Times New Roman"/>
          <w:lang w:val="fr-FR"/>
        </w:rPr>
        <w:t>, politique</w:t>
      </w:r>
      <w:r>
        <w:rPr>
          <w:rFonts w:ascii="Times New Roman" w:hAnsi="Times New Roman" w:cs="Times New Roman"/>
          <w:lang w:val="fr-FR"/>
        </w:rPr>
        <w:t>s</w:t>
      </w:r>
      <w:r w:rsidRPr="002045A2">
        <w:rPr>
          <w:rFonts w:ascii="Times New Roman" w:hAnsi="Times New Roman" w:cs="Times New Roman"/>
          <w:lang w:val="fr-FR"/>
        </w:rPr>
        <w:t>, religieuse</w:t>
      </w:r>
      <w:r>
        <w:rPr>
          <w:rFonts w:ascii="Times New Roman" w:hAnsi="Times New Roman" w:cs="Times New Roman"/>
          <w:lang w:val="fr-FR"/>
        </w:rPr>
        <w:t>s</w:t>
      </w:r>
      <w:r w:rsidRPr="002045A2">
        <w:rPr>
          <w:rFonts w:ascii="Times New Roman" w:hAnsi="Times New Roman" w:cs="Times New Roman"/>
          <w:lang w:val="fr-FR"/>
        </w:rPr>
        <w:t>, sociale</w:t>
      </w:r>
      <w:r>
        <w:rPr>
          <w:rFonts w:ascii="Times New Roman" w:hAnsi="Times New Roman" w:cs="Times New Roman"/>
          <w:lang w:val="fr-FR"/>
        </w:rPr>
        <w:t>s</w:t>
      </w:r>
      <w:r w:rsidRPr="002045A2">
        <w:rPr>
          <w:rFonts w:ascii="Times New Roman" w:hAnsi="Times New Roman" w:cs="Times New Roman"/>
          <w:lang w:val="fr-FR"/>
        </w:rPr>
        <w:t>, sexuelle</w:t>
      </w:r>
      <w:r>
        <w:rPr>
          <w:rFonts w:ascii="Times New Roman" w:hAnsi="Times New Roman" w:cs="Times New Roman"/>
          <w:lang w:val="fr-FR"/>
        </w:rPr>
        <w:t>s</w:t>
      </w:r>
      <w:r w:rsidRPr="002045A2">
        <w:rPr>
          <w:rFonts w:ascii="Times New Roman" w:hAnsi="Times New Roman" w:cs="Times New Roman"/>
          <w:lang w:val="fr-FR"/>
        </w:rPr>
        <w:t>…).</w:t>
      </w:r>
      <w:r>
        <w:rPr>
          <w:rFonts w:ascii="Times New Roman" w:hAnsi="Times New Roman" w:cs="Times New Roman"/>
          <w:lang w:val="fr-FR"/>
        </w:rPr>
        <w:t xml:space="preserve"> Au-delà des interprétations et constats ponctuels, concernant tel ou tel auteur, que proposent les contributeurs, l’on pourra trouver, dans leurs articles, des considérations générales concernant la transgression en littérature.</w:t>
      </w:r>
    </w:p>
    <w:sectPr w:rsidR="000F55C1" w:rsidRPr="001026DB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C1"/>
    <w:rsid w:val="00086F3A"/>
    <w:rsid w:val="000E4D0D"/>
    <w:rsid w:val="000F55C1"/>
    <w:rsid w:val="001026DB"/>
    <w:rsid w:val="00651180"/>
    <w:rsid w:val="0065443B"/>
    <w:rsid w:val="0068673B"/>
    <w:rsid w:val="00821632"/>
    <w:rsid w:val="008E066B"/>
    <w:rsid w:val="00C2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B6C51-54C0-4C9F-AC8A-171B3D44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DB"/>
    <w:pPr>
      <w:spacing w:after="200" w:line="276" w:lineRule="auto"/>
    </w:pPr>
    <w:rPr>
      <w:lang w:val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2020-05-03T12:57:00Z</dcterms:created>
  <dcterms:modified xsi:type="dcterms:W3CDTF">2020-05-03T12:57:00Z</dcterms:modified>
</cp:coreProperties>
</file>