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467" w:rsidRPr="00FB3BBD" w:rsidRDefault="00881467" w:rsidP="00FB3BBD">
      <w:pPr>
        <w:spacing w:line="240" w:lineRule="auto"/>
        <w:jc w:val="both"/>
        <w:rPr>
          <w:rFonts w:ascii="Times New Roman" w:hAnsi="Times New Roman" w:cs="Times New Roman"/>
          <w:sz w:val="20"/>
          <w:szCs w:val="20"/>
          <w:lang w:val="fr-CA"/>
        </w:rPr>
      </w:pPr>
      <w:bookmarkStart w:id="0" w:name="_GoBack"/>
      <w:bookmarkEnd w:id="0"/>
      <w:r w:rsidRPr="00FB3BBD">
        <w:rPr>
          <w:rFonts w:ascii="Times New Roman" w:hAnsi="Times New Roman" w:cs="Times New Roman"/>
          <w:sz w:val="20"/>
          <w:szCs w:val="20"/>
          <w:lang w:val="fr-CA"/>
        </w:rPr>
        <w:t xml:space="preserve">Ce numéro a été préparé dans le cadre d’un partenariat </w:t>
      </w:r>
      <w:r w:rsidR="00FB3BBD" w:rsidRPr="00FB3BBD">
        <w:rPr>
          <w:rFonts w:ascii="Times New Roman" w:hAnsi="Times New Roman" w:cs="Times New Roman"/>
          <w:sz w:val="20"/>
          <w:szCs w:val="20"/>
          <w:lang w:val="fr-CA"/>
        </w:rPr>
        <w:t xml:space="preserve">scientifique </w:t>
      </w:r>
      <w:r w:rsidRPr="00FB3BBD">
        <w:rPr>
          <w:rFonts w:ascii="Times New Roman" w:hAnsi="Times New Roman" w:cs="Times New Roman"/>
          <w:sz w:val="20"/>
          <w:szCs w:val="20"/>
          <w:lang w:val="fr-CA"/>
        </w:rPr>
        <w:t xml:space="preserve">entre la Faculté d’études européennes, de l’Université </w:t>
      </w:r>
      <w:r w:rsidRPr="00FB3BBD">
        <w:rPr>
          <w:rFonts w:ascii="Times New Roman" w:hAnsi="Times New Roman" w:cs="Times New Roman"/>
          <w:sz w:val="20"/>
          <w:szCs w:val="20"/>
          <w:lang w:val="ro-RO"/>
        </w:rPr>
        <w:t>Babeș-Bolyai</w:t>
      </w:r>
      <w:r w:rsidRPr="00FB3BBD">
        <w:rPr>
          <w:rFonts w:ascii="Times New Roman" w:hAnsi="Times New Roman" w:cs="Times New Roman"/>
          <w:sz w:val="20"/>
          <w:szCs w:val="20"/>
          <w:lang w:val="fr-CA"/>
        </w:rPr>
        <w:t>, et le Centre universitaire francophone de l’Université de Szeged. Le premier dossier thématique, intitulé « Discours de et sur l'Europe, à l'épreuve des cultures et des perspectives nationales », suit plusieurs directions d’analyse placées dans le cadre des stratégies discursives, comme l’ambiguïté stratégique, le discours eurosceptique, la représentation de l’identité par les discours, ou le discours sur l'espace judiciaire européen. Le deuxième dossier, « Communication et performativité: contre les clichés et les stéréotypes », est centré sur la perspective juridique de la manière dont l’identité est définie, dans une société européenne où elle est ambiguë et polyvalente, où les valeurs culturelles sont différentes et en changement, et où l’on peut parler plutôt des identités au pluriel. Suivant la tradition de la revue, on propose dans un dossier final des contributions appartenant à des domaines différents, depuis les études européennes jusqu’à la didactique de la langue française.</w:t>
      </w:r>
    </w:p>
    <w:p w:rsidR="001B21F1" w:rsidRPr="00FB3BBD" w:rsidRDefault="001B21F1" w:rsidP="00FB3BBD">
      <w:pPr>
        <w:spacing w:line="240" w:lineRule="auto"/>
        <w:rPr>
          <w:rFonts w:ascii="Times New Roman" w:hAnsi="Times New Roman" w:cs="Times New Roman"/>
          <w:sz w:val="20"/>
          <w:szCs w:val="20"/>
          <w:lang w:val="fr-CA"/>
        </w:rPr>
      </w:pPr>
    </w:p>
    <w:sectPr w:rsidR="001B21F1" w:rsidRPr="00FB3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F1"/>
    <w:rsid w:val="00086F3A"/>
    <w:rsid w:val="001304B4"/>
    <w:rsid w:val="001B21F1"/>
    <w:rsid w:val="0068673B"/>
    <w:rsid w:val="00881467"/>
    <w:rsid w:val="008E19F8"/>
    <w:rsid w:val="00BC6C29"/>
    <w:rsid w:val="00C2061E"/>
    <w:rsid w:val="00C957DC"/>
    <w:rsid w:val="00DA7454"/>
    <w:rsid w:val="00FB3BBD"/>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2E52D-5972-404B-9751-60D86CA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F1"/>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2019-04-05T17:07:00Z</dcterms:created>
  <dcterms:modified xsi:type="dcterms:W3CDTF">2019-04-05T17:07:00Z</dcterms:modified>
</cp:coreProperties>
</file>